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市级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2022年省级资金福州市水利工程项目安全监管</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为做好2023年福州市在建水利工程、小水电站和水库安全隐患检查以及全市安全宣传教育培训等工作，通过政府购买服务方式，由第三方服务机构配合我局开展全市水利工程安全隐患检查和全市水利安全宣传教育培训等。</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确保水利工程建设与运行管理安全</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100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1)成本节约率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1.8</w:t>
      </w:r>
      <w:r>
        <w:rPr>
          <w:rFonts w:ascii="仿宋" w:hAnsi="仿宋" w:cs="仿宋" w:eastAsia="仿宋"/>
          <w:sz w:val="32"/>
        </w:rPr>
        <w:t>，完成值</w:t>
      </w:r>
      <w:r>
        <w:rPr>
          <w:rFonts w:ascii="仿宋" w:hAnsi="仿宋" w:cs="仿宋" w:eastAsia="仿宋"/>
          <w:sz w:val="32"/>
        </w:rPr>
        <w:t>1.85</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1)安全检查数量</w:t>
      </w:r>
      <w:r>
        <w:rPr>
          <w:rFonts w:ascii="仿宋" w:hAnsi="仿宋" w:cs="仿宋" w:eastAsia="仿宋"/>
          <w:sz w:val="32"/>
        </w:rPr>
        <w:t>(</w:t>
      </w:r>
      <w:r>
        <w:rPr>
          <w:rFonts w:ascii="仿宋" w:hAnsi="仿宋" w:cs="仿宋" w:eastAsia="仿宋"/>
          <w:sz w:val="32"/>
        </w:rPr>
        <w:t>次数</w:t>
      </w:r>
      <w:r>
        <w:rPr>
          <w:rFonts w:ascii="仿宋" w:hAnsi="仿宋" w:cs="仿宋" w:eastAsia="仿宋"/>
          <w:sz w:val="32"/>
        </w:rPr>
        <w:t>)，目标值</w:t>
      </w:r>
      <w:r>
        <w:rPr>
          <w:rFonts w:ascii="仿宋" w:hAnsi="仿宋" w:cs="仿宋" w:eastAsia="仿宋"/>
          <w:sz w:val="32"/>
        </w:rPr>
        <w:t>88</w:t>
      </w:r>
      <w:r>
        <w:rPr>
          <w:rFonts w:ascii="仿宋" w:hAnsi="仿宋" w:cs="仿宋" w:eastAsia="仿宋"/>
          <w:sz w:val="32"/>
        </w:rPr>
        <w:t>，完成值</w:t>
      </w:r>
      <w:r>
        <w:rPr>
          <w:rFonts w:ascii="仿宋" w:hAnsi="仿宋" w:cs="仿宋" w:eastAsia="仿宋"/>
          <w:sz w:val="32"/>
        </w:rPr>
        <w:t>90</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1)问题回查率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1)启动及时性</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1)检查覆盖县区比率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1)受益对象满意度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80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