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2023闽江下游防洪工程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本项目由农大洪塘段、南港北岸防洪工程（盖山、义序段）、壁头、休闲路、生态补水、魁岐等6个项目统筹使用。生态补水项目性质为防洪工程项目，目的是提高江北城区山洪防治能力，改善市区内河水环境和生态环境。项目主要内容是建设一条总长29.92km的主隧洞（道），并在沿线设5条补水支洞、12座截洪坝、6座控制闸。项目位于福州市闽江北港北岸城区，西起闽江北港文山里上游浦口，沿江北城区北面山区，经八一水库，登云水库后，东至魁岐出口。工程总投资318079.99万元，建成后将使江北城区的防洪标准达到50年一遇，排涝标准达到20年一遇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劳务派遣人数5人，故障发生率0，资金拨付及时性100%,工程维护率100%,年度完成投资额13629.3884万元，周围村民对水利设施的满意度100%。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1)工程维护率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1)年度完成投资额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13629.388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1)周围村民对水利设施的满意度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