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2022年度小型水库移民扶助基金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按时分解2022年度小型水库移民扶助基金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1)项目批复控制在预算范围内的项目比例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1)完成有关县（市）区资金分解任务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1)资金分解率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1)项目扶持受益移民村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1)上级主管单位满意度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