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auto"/>
          <w:kern w:val="0"/>
          <w:sz w:val="32"/>
          <w:szCs w:val="32"/>
        </w:rPr>
      </w:pPr>
      <w:r>
        <w:rPr>
          <w:rFonts w:hint="eastAsia" w:ascii="宋体" w:cs="宋体"/>
          <w:b/>
          <w:color w:val="auto"/>
          <w:kern w:val="0"/>
          <w:sz w:val="32"/>
          <w:szCs w:val="32"/>
          <w:lang w:val="zh-CN"/>
        </w:rPr>
        <w:t>市政协提案建议及办理情况一览表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94"/>
        <w:gridCol w:w="930"/>
        <w:gridCol w:w="1425"/>
        <w:gridCol w:w="1429"/>
        <w:gridCol w:w="1188"/>
        <w:gridCol w:w="357"/>
        <w:gridCol w:w="615"/>
        <w:gridCol w:w="930"/>
        <w:gridCol w:w="885"/>
        <w:gridCol w:w="899"/>
        <w:gridCol w:w="1020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24" w:type="dxa"/>
            <w:gridSpan w:val="5"/>
            <w:noWrap w:val="0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8"/>
                <w:szCs w:val="28"/>
              </w:rPr>
              <w:t>以下项目由提案者填写：</w:t>
            </w:r>
          </w:p>
        </w:tc>
        <w:tc>
          <w:tcPr>
            <w:tcW w:w="8450" w:type="dxa"/>
            <w:gridSpan w:val="8"/>
            <w:noWrap w:val="0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8"/>
                <w:szCs w:val="28"/>
              </w:rPr>
              <w:t>以下项目由承办单位填写：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提案者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案由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提案编号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答复类别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承办单位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28"/>
              </w:rPr>
              <w:t>承办单位分管领导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市民革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关于进一步推进我市重点流域生态补偿机制建设的建议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212033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福州市水利局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巫贤成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提</w:t>
            </w:r>
            <w:r>
              <w:rPr>
                <w:color w:val="auto"/>
                <w:sz w:val="24"/>
              </w:rPr>
              <w:t>案建议及办理情况</w:t>
            </w:r>
          </w:p>
        </w:tc>
        <w:tc>
          <w:tcPr>
            <w:tcW w:w="4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建议内</w:t>
            </w:r>
            <w:r>
              <w:rPr>
                <w:color w:val="auto"/>
                <w:sz w:val="28"/>
                <w:szCs w:val="28"/>
              </w:rPr>
              <w:t>容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采纳</w:t>
            </w:r>
            <w:r>
              <w:rPr>
                <w:color w:val="auto"/>
                <w:sz w:val="28"/>
                <w:szCs w:val="28"/>
              </w:rPr>
              <w:t>情况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实施计划</w:t>
            </w:r>
            <w:r>
              <w:rPr>
                <w:color w:val="auto"/>
                <w:sz w:val="28"/>
                <w:szCs w:val="28"/>
              </w:rPr>
              <w:t>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建议1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建立科学合理的生态补偿标准完善生态补偿长效机制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-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建议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创新和发展生态补偿资金筹措和投融资体制机制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已采纳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目前在大樟溪开展水权交易的基础条件不够成熟，建议通过生态补偿等方式给予永泰县倾斜支持。下一步，积极与省水利厅共同探索开展水权交易试点工作，指导相关工程涉及相关地方政府开展水权交易。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建议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积极引导公众参与，强化生态补偿的多元共治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已采纳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优先选聘当地百姓为河道专管员，保障经费落实，增加当地村民的就业机会和内容，提高村民收入，有效地提升当地村民开展生态保护的积极性。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者对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提案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办理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评价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办理态度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基本</w:t>
            </w:r>
            <w:r>
              <w:rPr>
                <w:color w:val="auto"/>
              </w:rPr>
              <w:t>满意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不满意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承办单位对提案</w:t>
            </w:r>
            <w:r>
              <w:rPr>
                <w:color w:val="auto"/>
              </w:rPr>
              <w:t>质量评价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</w:t>
            </w:r>
          </w:p>
        </w:tc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差</w:t>
            </w:r>
          </w:p>
        </w:tc>
        <w:tc>
          <w:tcPr>
            <w:tcW w:w="357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2" w:type="dxa"/>
            <w:gridSpan w:val="2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76" w:type="dxa"/>
            <w:gridSpan w:val="2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办理结果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基本</w:t>
            </w:r>
            <w:r>
              <w:rPr>
                <w:color w:val="auto"/>
              </w:rPr>
              <w:t>满意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不满意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√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76" w:type="dxa"/>
            <w:gridSpan w:val="2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2" w:type="dxa"/>
            <w:gridSpan w:val="2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76" w:type="dxa"/>
            <w:gridSpan w:val="2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注：1、本表先由提案者根据提案原文填写建议内容，作为附件与提案原文同时提交；2、本表与立案提案同时交办承办单位，由承办单位根据办理情况及提案质量填写相关项目，作为附件与答复件同时反馈；3、提案者收到答复件后，根据承办单位办理质量填写评价意见；4、“采纳情况”请填写是否采纳提案建议，以及已采纳的落实情况，未采纳的主要原因；5、“实施计划及进度安排”请填写对采纳的提案建议拟采取的办理措施；6、评价项目在相应空格打“√”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0" w:rightChars="1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7F89"/>
    <w:rsid w:val="0B3C7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2021-06-21T08:27:00Z</dcterms:created>
  <dc:creator>琰琰</dc:creator>
  <cp:lastModifiedBy>琰琰</cp:lastModifiedBy>
  <dcterms:modified xsi:type="dcterms:W3CDTF">2021-06-21T08:29:21Z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A59EEF96C1784BD084C3AFDF8CBC5802</vt:lpwstr>
  </property>
</Properties>
</file>