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福州市水利局重大行政执法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决定法制审核目录清单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行政执法事项符合下列情况的，应当列入重大行政执法决定法制审核范围：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适用一般程序或听证程序作出行政许可的；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撤销行政许可决定的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法律适用复杂的或案件情况复杂、涉及多个法律关系的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10万元以上的罚款处罚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责令停产停业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代为清理、代为恢复原状；查封、扣押；责令强制拆除、代为拆除；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涉及重大公共利益的或社会关注度高的、可能造成重大社会影响的；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法律、法规、规章或者规范性文件规定应当法制审核的。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福州市水利局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94314"/>
    <w:multiLevelType w:val="singleLevel"/>
    <w:tmpl w:val="3FE9431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26D6"/>
    <w:rsid w:val="00082CF2"/>
    <w:rsid w:val="001A6AA0"/>
    <w:rsid w:val="00CB1B58"/>
    <w:rsid w:val="00EE3C70"/>
    <w:rsid w:val="00FF3DFD"/>
    <w:rsid w:val="01A36679"/>
    <w:rsid w:val="1F8726D6"/>
    <w:rsid w:val="259B10C2"/>
    <w:rsid w:val="36402866"/>
    <w:rsid w:val="39B13573"/>
    <w:rsid w:val="39B57F80"/>
    <w:rsid w:val="41AD1FA6"/>
    <w:rsid w:val="420319EA"/>
    <w:rsid w:val="48834790"/>
    <w:rsid w:val="498C7C99"/>
    <w:rsid w:val="50EC5658"/>
    <w:rsid w:val="549A6F4C"/>
    <w:rsid w:val="54C35630"/>
    <w:rsid w:val="55F72413"/>
    <w:rsid w:val="57B14924"/>
    <w:rsid w:val="64F33267"/>
    <w:rsid w:val="6A265DF3"/>
    <w:rsid w:val="6D160BE8"/>
    <w:rsid w:val="6DF74333"/>
    <w:rsid w:val="74C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2D64B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qFormat/>
    <w:uiPriority w:val="0"/>
  </w:style>
  <w:style w:type="character" w:styleId="9">
    <w:name w:val="Hyperlink"/>
    <w:basedOn w:val="4"/>
    <w:uiPriority w:val="0"/>
    <w:rPr>
      <w:color w:val="2D64B3"/>
      <w:u w:val="none"/>
    </w:rPr>
  </w:style>
  <w:style w:type="character" w:styleId="10">
    <w:name w:val="HTML Code"/>
    <w:basedOn w:val="4"/>
    <w:qFormat/>
    <w:uiPriority w:val="0"/>
    <w:rPr>
      <w:rFonts w:hint="default" w:ascii="Arial" w:hAnsi="Arial" w:cs="Arial"/>
      <w:sz w:val="20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hint="default" w:ascii="Arial" w:hAnsi="Arial" w:cs="Arial"/>
      <w:sz w:val="20"/>
    </w:rPr>
  </w:style>
  <w:style w:type="character" w:styleId="13">
    <w:name w:val="HTML Sample"/>
    <w:basedOn w:val="4"/>
    <w:qFormat/>
    <w:uiPriority w:val="0"/>
    <w:rPr>
      <w:rFonts w:hint="eastAsia"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福州市直政府机关单位</Company>
  <Pages>1</Pages>
  <Words>30</Words>
  <Characters>176</Characters>
  <Lines>1</Lines>
  <Paragraphs>1</Paragraphs>
  <TotalTime>1</TotalTime>
  <ScaleCrop>false</ScaleCrop>
  <LinksUpToDate>false</LinksUpToDate>
  <CharactersWithSpaces>205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2018-10-16T08:08:00Z</dcterms:created>
  <dc:creator>张晓红</dc:creator>
  <cp:lastModifiedBy>Lenovo</cp:lastModifiedBy>
  <cp:lastPrinted>2019-08-20T09:14:00Z</cp:lastPrinted>
  <dcterms:modified xsi:type="dcterms:W3CDTF">2019-09-29T03:10:16Z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