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福州市水利局行政执法决定文书</w:t>
      </w:r>
    </w:p>
    <w:p>
      <w:pPr>
        <w:spacing w:line="560" w:lineRule="exact"/>
        <w:jc w:val="center"/>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主动公开工作细则</w:t>
      </w:r>
    </w:p>
    <w:p>
      <w:pPr>
        <w:spacing w:line="560" w:lineRule="exact"/>
        <w:rPr>
          <w:rFonts w:ascii="仿宋_GB2312" w:hAnsi="仿宋_GB2312" w:eastAsia="仿宋_GB2312" w:cs="仿宋_GB2312"/>
          <w:kern w:val="0"/>
          <w:sz w:val="32"/>
          <w:szCs w:val="32"/>
        </w:rPr>
      </w:pPr>
    </w:p>
    <w:p>
      <w:pPr>
        <w:spacing w:line="560" w:lineRule="exact"/>
        <w:rPr>
          <w:rFonts w:ascii="仿宋" w:hAnsi="仿宋" w:eastAsia="仿宋" w:cs="仿宋_GB2312"/>
          <w:kern w:val="0"/>
          <w:sz w:val="32"/>
          <w:szCs w:val="32"/>
        </w:rPr>
      </w:pPr>
      <w:r>
        <w:rPr>
          <w:rFonts w:hint="eastAsia" w:ascii="仿宋_GB2312" w:hAnsi="仿宋_GB2312" w:eastAsia="仿宋_GB2312" w:cs="仿宋_GB2312"/>
          <w:kern w:val="0"/>
          <w:sz w:val="32"/>
          <w:szCs w:val="32"/>
        </w:rPr>
        <w:t xml:space="preserve">   </w:t>
      </w:r>
      <w:r>
        <w:rPr>
          <w:rFonts w:hint="eastAsia" w:ascii="仿宋" w:hAnsi="仿宋" w:eastAsia="仿宋" w:cs="仿宋_GB2312"/>
          <w:kern w:val="0"/>
          <w:sz w:val="32"/>
          <w:szCs w:val="32"/>
        </w:rPr>
        <w:t xml:space="preserve"> </w:t>
      </w:r>
      <w:r>
        <w:rPr>
          <w:rFonts w:hint="eastAsia" w:ascii="仿宋" w:hAnsi="仿宋" w:eastAsia="仿宋" w:cs="仿宋_GB2312"/>
          <w:b/>
          <w:kern w:val="0"/>
          <w:sz w:val="32"/>
          <w:szCs w:val="32"/>
        </w:rPr>
        <w:t>第一条</w:t>
      </w:r>
      <w:r>
        <w:rPr>
          <w:rFonts w:hint="eastAsia" w:ascii="仿宋" w:hAnsi="仿宋" w:eastAsia="仿宋" w:cs="仿宋_GB2312"/>
          <w:kern w:val="0"/>
          <w:sz w:val="32"/>
          <w:szCs w:val="32"/>
        </w:rPr>
        <w:t xml:space="preserve">  为了规范我局行政执法决定文书主动公开工作，促进严格规范公正文明执法，维护公平竞争的市场秩序，保障公民、法人和其他组织的合法权益，根据《福州市行政执法公示办法》，结合我局实际，制定本工作细则。</w:t>
      </w:r>
    </w:p>
    <w:p>
      <w:pPr>
        <w:spacing w:line="560" w:lineRule="exact"/>
        <w:rPr>
          <w:rFonts w:ascii="仿宋" w:hAnsi="仿宋" w:eastAsia="仿宋" w:cs="仿宋_GB2312"/>
          <w:kern w:val="0"/>
          <w:sz w:val="32"/>
          <w:szCs w:val="32"/>
        </w:rPr>
      </w:pPr>
      <w:r>
        <w:rPr>
          <w:rFonts w:hint="eastAsia" w:ascii="仿宋" w:hAnsi="仿宋" w:eastAsia="仿宋" w:cs="仿宋_GB2312"/>
          <w:kern w:val="0"/>
          <w:sz w:val="32"/>
          <w:szCs w:val="32"/>
        </w:rPr>
        <w:t xml:space="preserve">    </w:t>
      </w:r>
      <w:r>
        <w:rPr>
          <w:rFonts w:hint="eastAsia" w:ascii="仿宋" w:hAnsi="仿宋" w:eastAsia="仿宋" w:cs="仿宋_GB2312"/>
          <w:b/>
          <w:kern w:val="0"/>
          <w:sz w:val="32"/>
          <w:szCs w:val="32"/>
        </w:rPr>
        <w:t>第二条</w:t>
      </w:r>
      <w:r>
        <w:rPr>
          <w:rFonts w:hint="eastAsia" w:ascii="仿宋" w:hAnsi="仿宋" w:eastAsia="仿宋" w:cs="仿宋_GB2312"/>
          <w:kern w:val="0"/>
          <w:sz w:val="32"/>
          <w:szCs w:val="32"/>
        </w:rPr>
        <w:t xml:space="preserve"> 我局作出的行政许可、行政处罚、行政强制、行政征收、行政收费、行政检查决定(结果)，除法律、法规、规章另有规定外，应当予以公开，接受社会监督。</w:t>
      </w:r>
    </w:p>
    <w:p>
      <w:pPr>
        <w:spacing w:line="560" w:lineRule="exact"/>
        <w:rPr>
          <w:rFonts w:ascii="仿宋" w:hAnsi="仿宋" w:eastAsia="仿宋" w:cs="仿宋_GB2312"/>
          <w:kern w:val="0"/>
          <w:sz w:val="32"/>
          <w:szCs w:val="32"/>
        </w:rPr>
      </w:pPr>
      <w:r>
        <w:rPr>
          <w:rFonts w:hint="eastAsia" w:ascii="仿宋" w:hAnsi="仿宋" w:eastAsia="仿宋" w:cs="仿宋_GB2312"/>
          <w:kern w:val="0"/>
          <w:sz w:val="32"/>
          <w:szCs w:val="32"/>
        </w:rPr>
        <w:t xml:space="preserve">    </w:t>
      </w:r>
      <w:r>
        <w:rPr>
          <w:rFonts w:hint="eastAsia" w:ascii="仿宋" w:hAnsi="仿宋" w:eastAsia="仿宋" w:cs="仿宋_GB2312"/>
          <w:b/>
          <w:kern w:val="0"/>
          <w:sz w:val="32"/>
          <w:szCs w:val="32"/>
        </w:rPr>
        <w:t>第三条</w:t>
      </w:r>
      <w:r>
        <w:rPr>
          <w:rFonts w:hint="eastAsia" w:ascii="仿宋" w:hAnsi="仿宋" w:eastAsia="仿宋" w:cs="仿宋_GB2312"/>
          <w:kern w:val="0"/>
          <w:sz w:val="32"/>
          <w:szCs w:val="32"/>
        </w:rPr>
        <w:t xml:space="preserve"> 行政执法处室及单位按照“谁执法、谁公开”的要求，负责本部门的行政执法信息主动公开工作。</w:t>
      </w:r>
    </w:p>
    <w:p>
      <w:pPr>
        <w:spacing w:line="560" w:lineRule="exact"/>
        <w:rPr>
          <w:rFonts w:ascii="仿宋" w:hAnsi="仿宋" w:eastAsia="仿宋" w:cs="仿宋_GB2312"/>
          <w:kern w:val="0"/>
          <w:sz w:val="32"/>
          <w:szCs w:val="32"/>
        </w:rPr>
      </w:pPr>
      <w:r>
        <w:rPr>
          <w:rFonts w:hint="eastAsia" w:ascii="仿宋" w:hAnsi="仿宋" w:eastAsia="仿宋" w:cs="仿宋_GB2312"/>
          <w:kern w:val="0"/>
          <w:sz w:val="32"/>
          <w:szCs w:val="32"/>
        </w:rPr>
        <w:t xml:space="preserve">    </w:t>
      </w:r>
      <w:r>
        <w:rPr>
          <w:rFonts w:hint="eastAsia" w:ascii="仿宋" w:hAnsi="仿宋" w:eastAsia="仿宋" w:cs="仿宋_GB2312"/>
          <w:b/>
          <w:kern w:val="0"/>
          <w:sz w:val="32"/>
          <w:szCs w:val="32"/>
        </w:rPr>
        <w:t>第四条</w:t>
      </w:r>
      <w:r>
        <w:rPr>
          <w:rFonts w:hint="eastAsia" w:ascii="仿宋" w:hAnsi="仿宋" w:eastAsia="仿宋" w:cs="仿宋_GB2312"/>
          <w:kern w:val="0"/>
          <w:sz w:val="32"/>
          <w:szCs w:val="32"/>
        </w:rPr>
        <w:t xml:space="preserve">  主动公开行政执法决定文书，应当以公开为常态，以不公开为例外，遵循“准确及时、便民高效”的原则。</w:t>
      </w:r>
    </w:p>
    <w:p>
      <w:pPr>
        <w:spacing w:line="560" w:lineRule="exact"/>
        <w:rPr>
          <w:rFonts w:ascii="仿宋" w:hAnsi="仿宋" w:eastAsia="仿宋" w:cs="仿宋_GB2312"/>
          <w:kern w:val="0"/>
          <w:sz w:val="32"/>
          <w:szCs w:val="32"/>
        </w:rPr>
      </w:pPr>
      <w:r>
        <w:rPr>
          <w:rFonts w:hint="eastAsia" w:ascii="仿宋" w:hAnsi="仿宋" w:eastAsia="仿宋" w:cs="仿宋_GB2312"/>
          <w:kern w:val="0"/>
          <w:sz w:val="32"/>
          <w:szCs w:val="32"/>
        </w:rPr>
        <w:t xml:space="preserve">　  </w:t>
      </w:r>
      <w:r>
        <w:rPr>
          <w:rFonts w:hint="eastAsia" w:ascii="仿宋" w:hAnsi="仿宋" w:eastAsia="仿宋" w:cs="仿宋_GB2312"/>
          <w:b/>
          <w:kern w:val="0"/>
          <w:sz w:val="32"/>
          <w:szCs w:val="32"/>
        </w:rPr>
        <w:t>第五条</w:t>
      </w:r>
      <w:r>
        <w:rPr>
          <w:rFonts w:hint="eastAsia" w:ascii="仿宋" w:hAnsi="仿宋" w:eastAsia="仿宋" w:cs="仿宋_GB2312"/>
          <w:kern w:val="0"/>
          <w:sz w:val="32"/>
          <w:szCs w:val="32"/>
        </w:rPr>
        <w:t xml:space="preserve">  公开的行政执法决定(结果)信息，包括执法对象、执法方式、执法内容、执法决定(结果)、执法机关等内容。</w:t>
      </w:r>
    </w:p>
    <w:p>
      <w:pPr>
        <w:spacing w:line="560" w:lineRule="exact"/>
        <w:rPr>
          <w:rFonts w:ascii="仿宋" w:hAnsi="仿宋" w:eastAsia="仿宋" w:cs="仿宋_GB2312"/>
          <w:kern w:val="0"/>
          <w:sz w:val="32"/>
          <w:szCs w:val="32"/>
        </w:rPr>
      </w:pPr>
      <w:r>
        <w:rPr>
          <w:rFonts w:hint="eastAsia" w:ascii="仿宋" w:hAnsi="仿宋" w:eastAsia="仿宋" w:cs="仿宋_GB2312"/>
          <w:kern w:val="0"/>
          <w:sz w:val="32"/>
          <w:szCs w:val="32"/>
        </w:rPr>
        <w:t xml:space="preserve">　 </w:t>
      </w:r>
      <w:r>
        <w:rPr>
          <w:rFonts w:hint="eastAsia" w:ascii="仿宋" w:hAnsi="仿宋" w:eastAsia="仿宋" w:cs="仿宋_GB2312"/>
          <w:b/>
          <w:kern w:val="0"/>
          <w:sz w:val="32"/>
          <w:szCs w:val="32"/>
        </w:rPr>
        <w:t xml:space="preserve"> 第六条</w:t>
      </w:r>
      <w:r>
        <w:rPr>
          <w:rFonts w:hint="eastAsia" w:ascii="仿宋" w:hAnsi="仿宋" w:eastAsia="仿宋" w:cs="仿宋_GB2312"/>
          <w:kern w:val="0"/>
          <w:sz w:val="32"/>
          <w:szCs w:val="32"/>
        </w:rPr>
        <w:t xml:space="preserve">  应当重点公开以下行政执法信息：</w:t>
      </w:r>
    </w:p>
    <w:p>
      <w:pPr>
        <w:spacing w:line="560" w:lineRule="exact"/>
        <w:rPr>
          <w:rFonts w:ascii="仿宋" w:hAnsi="仿宋" w:eastAsia="仿宋" w:cs="仿宋_GB2312"/>
          <w:kern w:val="0"/>
          <w:sz w:val="32"/>
          <w:szCs w:val="32"/>
        </w:rPr>
      </w:pPr>
      <w:r>
        <w:rPr>
          <w:rFonts w:hint="eastAsia" w:ascii="仿宋" w:hAnsi="仿宋" w:eastAsia="仿宋" w:cs="仿宋_GB2312"/>
          <w:kern w:val="0"/>
          <w:sz w:val="32"/>
          <w:szCs w:val="32"/>
        </w:rPr>
        <w:t xml:space="preserve">   （1）行政处罚案件信息；</w:t>
      </w:r>
    </w:p>
    <w:p>
      <w:pPr>
        <w:spacing w:line="560" w:lineRule="exact"/>
        <w:rPr>
          <w:rFonts w:ascii="仿宋" w:hAnsi="仿宋" w:eastAsia="仿宋" w:cs="仿宋_GB2312"/>
          <w:kern w:val="0"/>
          <w:sz w:val="32"/>
          <w:szCs w:val="32"/>
        </w:rPr>
      </w:pPr>
      <w:r>
        <w:rPr>
          <w:rFonts w:hint="eastAsia" w:ascii="仿宋" w:hAnsi="仿宋" w:eastAsia="仿宋" w:cs="仿宋_GB2312"/>
          <w:kern w:val="0"/>
          <w:sz w:val="32"/>
          <w:szCs w:val="32"/>
        </w:rPr>
        <w:t xml:space="preserve">   （2）对重点监管项目进行专项检查或联合检查信息；</w:t>
      </w:r>
    </w:p>
    <w:p>
      <w:pPr>
        <w:spacing w:line="560" w:lineRule="exact"/>
        <w:rPr>
          <w:rFonts w:ascii="仿宋" w:hAnsi="仿宋" w:eastAsia="仿宋" w:cs="仿宋_GB2312"/>
          <w:kern w:val="0"/>
          <w:sz w:val="32"/>
          <w:szCs w:val="32"/>
        </w:rPr>
      </w:pPr>
      <w:r>
        <w:rPr>
          <w:rFonts w:hint="eastAsia" w:ascii="仿宋" w:hAnsi="仿宋" w:eastAsia="仿宋" w:cs="仿宋_GB2312"/>
          <w:kern w:val="0"/>
          <w:sz w:val="32"/>
          <w:szCs w:val="32"/>
        </w:rPr>
        <w:t xml:space="preserve">   （3）水利工程建设领域企业信用信息系统中的警示执法信息；</w:t>
      </w:r>
    </w:p>
    <w:p>
      <w:pPr>
        <w:spacing w:line="560" w:lineRule="exact"/>
        <w:rPr>
          <w:rFonts w:ascii="仿宋" w:hAnsi="仿宋" w:eastAsia="仿宋" w:cs="仿宋_GB2312"/>
          <w:kern w:val="0"/>
          <w:sz w:val="32"/>
          <w:szCs w:val="32"/>
        </w:rPr>
      </w:pPr>
      <w:r>
        <w:rPr>
          <w:rFonts w:hint="eastAsia" w:ascii="仿宋" w:hAnsi="仿宋" w:eastAsia="仿宋" w:cs="仿宋_GB2312"/>
          <w:kern w:val="0"/>
          <w:sz w:val="32"/>
          <w:szCs w:val="32"/>
        </w:rPr>
        <w:t xml:space="preserve">   （4）决定主动公开的其他行政执法公示信息。</w:t>
      </w:r>
    </w:p>
    <w:p>
      <w:pPr>
        <w:spacing w:line="560" w:lineRule="exact"/>
        <w:rPr>
          <w:rFonts w:ascii="仿宋" w:hAnsi="仿宋" w:eastAsia="仿宋" w:cs="仿宋_GB2312"/>
          <w:kern w:val="0"/>
          <w:sz w:val="32"/>
          <w:szCs w:val="32"/>
        </w:rPr>
      </w:pPr>
      <w:r>
        <w:rPr>
          <w:rFonts w:hint="eastAsia" w:ascii="仿宋" w:hAnsi="仿宋" w:eastAsia="仿宋" w:cs="仿宋_GB2312"/>
          <w:kern w:val="0"/>
          <w:sz w:val="32"/>
          <w:szCs w:val="32"/>
        </w:rPr>
        <w:t xml:space="preserve">    公开的行政执法决定包括：执法对象、执法方式、执法内容、执法结果等内容。      </w:t>
      </w:r>
      <w:r>
        <w:rPr>
          <w:rFonts w:hint="eastAsia" w:ascii="仿宋_GB2312" w:hAnsi="仿宋_GB2312" w:eastAsia="仿宋" w:cs="仿宋_GB2312"/>
          <w:kern w:val="0"/>
          <w:sz w:val="32"/>
          <w:szCs w:val="32"/>
        </w:rPr>
        <w:t> </w:t>
      </w:r>
    </w:p>
    <w:p>
      <w:pPr>
        <w:spacing w:line="560" w:lineRule="exact"/>
        <w:ind w:firstLine="643" w:firstLineChars="200"/>
        <w:rPr>
          <w:rFonts w:ascii="仿宋" w:hAnsi="仿宋" w:eastAsia="仿宋" w:cs="仿宋_GB2312"/>
          <w:kern w:val="0"/>
          <w:sz w:val="32"/>
          <w:szCs w:val="32"/>
        </w:rPr>
      </w:pPr>
      <w:r>
        <w:rPr>
          <w:rFonts w:hint="eastAsia" w:ascii="仿宋" w:hAnsi="仿宋" w:eastAsia="仿宋" w:cs="仿宋_GB2312"/>
          <w:b/>
          <w:kern w:val="0"/>
          <w:sz w:val="32"/>
          <w:szCs w:val="32"/>
        </w:rPr>
        <w:t>第七条</w:t>
      </w:r>
      <w:r>
        <w:rPr>
          <w:rFonts w:hint="eastAsia" w:ascii="仿宋" w:hAnsi="仿宋" w:eastAsia="仿宋" w:cs="仿宋_GB2312"/>
          <w:kern w:val="0"/>
          <w:sz w:val="32"/>
          <w:szCs w:val="32"/>
        </w:rPr>
        <w:t xml:space="preserve">  有下列情形之一的行政执法决定(结果)信息，不予公开：</w:t>
      </w:r>
    </w:p>
    <w:p>
      <w:pPr>
        <w:spacing w:line="560" w:lineRule="exact"/>
        <w:rPr>
          <w:rFonts w:ascii="仿宋" w:hAnsi="仿宋" w:eastAsia="仿宋" w:cs="仿宋_GB2312"/>
          <w:kern w:val="0"/>
          <w:sz w:val="32"/>
          <w:szCs w:val="32"/>
        </w:rPr>
      </w:pPr>
      <w:r>
        <w:rPr>
          <w:rFonts w:hint="eastAsia" w:ascii="仿宋" w:hAnsi="仿宋" w:eastAsia="仿宋" w:cs="仿宋_GB2312"/>
          <w:kern w:val="0"/>
          <w:sz w:val="32"/>
          <w:szCs w:val="32"/>
        </w:rPr>
        <w:t xml:space="preserve">    (一)行政相对人是未成年人的;</w:t>
      </w:r>
    </w:p>
    <w:p>
      <w:pPr>
        <w:spacing w:line="560" w:lineRule="exact"/>
        <w:rPr>
          <w:rFonts w:ascii="仿宋" w:hAnsi="仿宋" w:eastAsia="仿宋" w:cs="仿宋_GB2312"/>
          <w:kern w:val="0"/>
          <w:sz w:val="32"/>
          <w:szCs w:val="32"/>
        </w:rPr>
      </w:pPr>
      <w:r>
        <w:rPr>
          <w:rFonts w:hint="eastAsia" w:ascii="仿宋" w:hAnsi="仿宋" w:eastAsia="仿宋" w:cs="仿宋_GB2312"/>
          <w:kern w:val="0"/>
          <w:sz w:val="32"/>
          <w:szCs w:val="32"/>
        </w:rPr>
        <w:t xml:space="preserve">    (二)案件主要事实涉及国家秘密、商业秘密、个人隐私的;</w:t>
      </w:r>
    </w:p>
    <w:p>
      <w:pPr>
        <w:spacing w:line="560" w:lineRule="exact"/>
        <w:rPr>
          <w:rFonts w:ascii="仿宋" w:hAnsi="仿宋" w:eastAsia="仿宋" w:cs="仿宋_GB2312"/>
          <w:kern w:val="0"/>
          <w:sz w:val="32"/>
          <w:szCs w:val="32"/>
        </w:rPr>
      </w:pPr>
      <w:r>
        <w:rPr>
          <w:rFonts w:hint="eastAsia" w:ascii="仿宋" w:hAnsi="仿宋" w:eastAsia="仿宋" w:cs="仿宋_GB2312"/>
          <w:kern w:val="0"/>
          <w:sz w:val="32"/>
          <w:szCs w:val="32"/>
        </w:rPr>
        <w:t xml:space="preserve">    (三)公开后可能危及国家安全、公共安全、经济安全和社会稳定的;</w:t>
      </w:r>
    </w:p>
    <w:p>
      <w:pPr>
        <w:spacing w:line="560" w:lineRule="exact"/>
        <w:rPr>
          <w:rFonts w:ascii="仿宋" w:hAnsi="仿宋" w:eastAsia="仿宋" w:cs="仿宋_GB2312"/>
          <w:kern w:val="0"/>
          <w:sz w:val="32"/>
          <w:szCs w:val="32"/>
        </w:rPr>
      </w:pPr>
      <w:r>
        <w:rPr>
          <w:rFonts w:hint="eastAsia" w:ascii="仿宋" w:hAnsi="仿宋" w:eastAsia="仿宋" w:cs="仿宋_GB2312"/>
          <w:kern w:val="0"/>
          <w:sz w:val="32"/>
          <w:szCs w:val="32"/>
        </w:rPr>
        <w:t xml:space="preserve">    (四)可能妨害正常执法活动的执法信息;</w:t>
      </w:r>
    </w:p>
    <w:p>
      <w:pPr>
        <w:spacing w:line="560" w:lineRule="exact"/>
        <w:rPr>
          <w:rFonts w:ascii="仿宋" w:hAnsi="仿宋" w:eastAsia="仿宋" w:cs="仿宋_GB2312"/>
          <w:kern w:val="0"/>
          <w:sz w:val="32"/>
          <w:szCs w:val="32"/>
        </w:rPr>
      </w:pPr>
      <w:r>
        <w:rPr>
          <w:rFonts w:hint="eastAsia" w:ascii="仿宋" w:hAnsi="仿宋" w:eastAsia="仿宋" w:cs="仿宋_GB2312"/>
          <w:kern w:val="0"/>
          <w:sz w:val="32"/>
          <w:szCs w:val="32"/>
        </w:rPr>
        <w:t xml:space="preserve">    (五)上级主管部门和省市人民政府认为不适宜公开的其他行政执法决定(结果)信息。</w:t>
      </w:r>
    </w:p>
    <w:p>
      <w:pPr>
        <w:spacing w:line="560" w:lineRule="exact"/>
        <w:rPr>
          <w:rFonts w:ascii="仿宋" w:hAnsi="仿宋" w:eastAsia="仿宋" w:cs="仿宋_GB2312"/>
          <w:kern w:val="0"/>
          <w:sz w:val="32"/>
          <w:szCs w:val="32"/>
        </w:rPr>
      </w:pPr>
      <w:r>
        <w:rPr>
          <w:rFonts w:hint="eastAsia" w:ascii="仿宋" w:hAnsi="仿宋" w:eastAsia="仿宋" w:cs="仿宋_GB2312"/>
          <w:kern w:val="0"/>
          <w:sz w:val="32"/>
          <w:szCs w:val="32"/>
        </w:rPr>
        <w:t xml:space="preserve">    法律、法规、规章对行政执法决定(结果)公开另有规定的，从其规定。对前款第（二）、（三）、（四）项情形，应当经局务会研究决定。</w:t>
      </w:r>
    </w:p>
    <w:p>
      <w:pPr>
        <w:spacing w:line="560" w:lineRule="exact"/>
        <w:rPr>
          <w:rFonts w:ascii="仿宋" w:hAnsi="仿宋" w:eastAsia="仿宋" w:cs="仿宋_GB2312"/>
          <w:kern w:val="0"/>
          <w:sz w:val="32"/>
          <w:szCs w:val="32"/>
        </w:rPr>
      </w:pPr>
      <w:r>
        <w:rPr>
          <w:rFonts w:hint="eastAsia" w:ascii="仿宋" w:hAnsi="仿宋" w:eastAsia="仿宋" w:cs="仿宋_GB2312"/>
          <w:kern w:val="0"/>
          <w:sz w:val="32"/>
          <w:szCs w:val="32"/>
        </w:rPr>
        <w:t xml:space="preserve">    </w:t>
      </w:r>
      <w:r>
        <w:rPr>
          <w:rFonts w:hint="eastAsia" w:ascii="仿宋" w:hAnsi="仿宋" w:eastAsia="仿宋" w:cs="仿宋_GB2312"/>
          <w:b/>
          <w:kern w:val="0"/>
          <w:sz w:val="32"/>
          <w:szCs w:val="32"/>
        </w:rPr>
        <w:t xml:space="preserve">第八条 </w:t>
      </w:r>
      <w:r>
        <w:rPr>
          <w:rFonts w:hint="eastAsia" w:ascii="仿宋" w:hAnsi="仿宋" w:eastAsia="仿宋" w:cs="仿宋_GB2312"/>
          <w:kern w:val="0"/>
          <w:sz w:val="32"/>
          <w:szCs w:val="32"/>
        </w:rPr>
        <w:t>主动公开行政处罚案件信息时，应当隐去以下信息：</w:t>
      </w:r>
    </w:p>
    <w:p>
      <w:pPr>
        <w:spacing w:line="560" w:lineRule="exact"/>
        <w:rPr>
          <w:rFonts w:ascii="仿宋" w:hAnsi="仿宋" w:eastAsia="仿宋" w:cs="仿宋_GB2312"/>
          <w:kern w:val="0"/>
          <w:sz w:val="32"/>
          <w:szCs w:val="32"/>
        </w:rPr>
      </w:pPr>
      <w:r>
        <w:rPr>
          <w:rFonts w:hint="eastAsia" w:ascii="仿宋" w:hAnsi="仿宋" w:eastAsia="仿宋" w:cs="仿宋_GB2312"/>
          <w:kern w:val="0"/>
          <w:sz w:val="32"/>
          <w:szCs w:val="32"/>
        </w:rPr>
        <w:t xml:space="preserve">   （1）自然人的肖像、家庭住址、身份证号码、通信方式、银行账号、财产状况等个人信息；</w:t>
      </w:r>
    </w:p>
    <w:p>
      <w:pPr>
        <w:spacing w:line="560" w:lineRule="exact"/>
        <w:rPr>
          <w:rFonts w:ascii="仿宋" w:hAnsi="仿宋" w:eastAsia="仿宋" w:cs="仿宋_GB2312"/>
          <w:kern w:val="0"/>
          <w:sz w:val="32"/>
          <w:szCs w:val="32"/>
        </w:rPr>
      </w:pPr>
      <w:r>
        <w:rPr>
          <w:rFonts w:hint="eastAsia" w:ascii="仿宋" w:hAnsi="仿宋" w:eastAsia="仿宋" w:cs="仿宋_GB2312"/>
          <w:kern w:val="0"/>
          <w:sz w:val="32"/>
          <w:szCs w:val="32"/>
        </w:rPr>
        <w:t xml:space="preserve">   （2）被处罚人以及被处罚企业或者其他组织的法定代表人以外的自然人的姓名；</w:t>
      </w:r>
    </w:p>
    <w:p>
      <w:pPr>
        <w:spacing w:line="560" w:lineRule="exact"/>
        <w:rPr>
          <w:rFonts w:ascii="仿宋" w:hAnsi="仿宋" w:eastAsia="仿宋" w:cs="仿宋_GB2312"/>
          <w:kern w:val="0"/>
          <w:sz w:val="32"/>
          <w:szCs w:val="32"/>
        </w:rPr>
      </w:pPr>
      <w:r>
        <w:rPr>
          <w:rFonts w:hint="eastAsia" w:ascii="仿宋" w:hAnsi="仿宋" w:eastAsia="仿宋" w:cs="仿宋_GB2312"/>
          <w:kern w:val="0"/>
          <w:sz w:val="32"/>
          <w:szCs w:val="32"/>
        </w:rPr>
        <w:t xml:space="preserve">   （3）法人或者其他组织的银行账号；</w:t>
      </w:r>
    </w:p>
    <w:p>
      <w:pPr>
        <w:spacing w:line="560" w:lineRule="exact"/>
        <w:rPr>
          <w:rFonts w:ascii="仿宋" w:hAnsi="仿宋" w:eastAsia="仿宋" w:cs="仿宋_GB2312"/>
          <w:kern w:val="0"/>
          <w:sz w:val="32"/>
          <w:szCs w:val="32"/>
        </w:rPr>
      </w:pPr>
      <w:r>
        <w:rPr>
          <w:rFonts w:hint="eastAsia" w:ascii="仿宋" w:hAnsi="仿宋" w:eastAsia="仿宋" w:cs="仿宋_GB2312"/>
          <w:kern w:val="0"/>
          <w:sz w:val="32"/>
          <w:szCs w:val="32"/>
        </w:rPr>
        <w:t xml:space="preserve">   （4）其他需要隐去的信息。</w:t>
      </w:r>
    </w:p>
    <w:p>
      <w:pPr>
        <w:spacing w:line="560" w:lineRule="exact"/>
        <w:rPr>
          <w:rFonts w:ascii="仿宋" w:hAnsi="仿宋" w:eastAsia="仿宋" w:cs="仿宋_GB2312"/>
          <w:kern w:val="0"/>
          <w:sz w:val="32"/>
          <w:szCs w:val="32"/>
        </w:rPr>
      </w:pPr>
      <w:r>
        <w:rPr>
          <w:rFonts w:hint="eastAsia" w:ascii="仿宋" w:hAnsi="仿宋" w:eastAsia="仿宋" w:cs="仿宋_GB2312"/>
          <w:kern w:val="0"/>
          <w:sz w:val="32"/>
          <w:szCs w:val="32"/>
        </w:rPr>
        <w:t xml:space="preserve">   </w:t>
      </w:r>
      <w:r>
        <w:rPr>
          <w:rFonts w:hint="eastAsia" w:ascii="仿宋" w:hAnsi="仿宋" w:eastAsia="仿宋" w:cs="仿宋_GB2312"/>
          <w:b/>
          <w:kern w:val="0"/>
          <w:sz w:val="32"/>
          <w:szCs w:val="32"/>
        </w:rPr>
        <w:t xml:space="preserve"> 第九条</w:t>
      </w:r>
      <w:r>
        <w:rPr>
          <w:rFonts w:hint="eastAsia" w:ascii="仿宋" w:hAnsi="仿宋" w:eastAsia="仿宋" w:cs="仿宋_GB2312"/>
          <w:kern w:val="0"/>
          <w:sz w:val="32"/>
          <w:szCs w:val="32"/>
        </w:rPr>
        <w:t xml:space="preserve"> 按照“谁执法、谁公开”的原则，以网络平台为主要载体，以文件、新闻媒体、办公场所等为补充，不断拓展公开渠道方式，全面、准确、及时公开有关行政执法信息。法律法规规章另有规定的，从其规定。</w:t>
      </w:r>
    </w:p>
    <w:p>
      <w:pPr>
        <w:spacing w:line="560" w:lineRule="exact"/>
        <w:rPr>
          <w:rFonts w:ascii="仿宋" w:hAnsi="仿宋" w:eastAsia="仿宋" w:cs="仿宋_GB2312"/>
          <w:kern w:val="0"/>
          <w:sz w:val="32"/>
          <w:szCs w:val="32"/>
        </w:rPr>
      </w:pPr>
      <w:r>
        <w:rPr>
          <w:rFonts w:hint="eastAsia" w:ascii="仿宋" w:hAnsi="仿宋" w:eastAsia="仿宋" w:cs="仿宋_GB2312"/>
          <w:kern w:val="0"/>
          <w:sz w:val="32"/>
          <w:szCs w:val="32"/>
        </w:rPr>
        <w:t xml:space="preserve">    网络平台主要包括福州水利信息网、各行政执法信息公示平台、建设领域信用信息系统等现代化信息传播手段。</w:t>
      </w:r>
    </w:p>
    <w:p>
      <w:pPr>
        <w:spacing w:line="560" w:lineRule="exact"/>
        <w:rPr>
          <w:rFonts w:ascii="仿宋" w:hAnsi="仿宋" w:eastAsia="仿宋" w:cs="仿宋_GB2312"/>
          <w:kern w:val="0"/>
          <w:sz w:val="32"/>
          <w:szCs w:val="32"/>
        </w:rPr>
      </w:pPr>
      <w:r>
        <w:rPr>
          <w:rFonts w:hint="eastAsia" w:ascii="仿宋" w:hAnsi="仿宋" w:eastAsia="仿宋" w:cs="仿宋_GB2312"/>
          <w:kern w:val="0"/>
          <w:sz w:val="32"/>
          <w:szCs w:val="32"/>
        </w:rPr>
        <w:t xml:space="preserve">    文件主要包括公报、信息简报等。</w:t>
      </w:r>
    </w:p>
    <w:p>
      <w:pPr>
        <w:spacing w:line="560" w:lineRule="exact"/>
        <w:rPr>
          <w:rFonts w:ascii="仿宋" w:hAnsi="仿宋" w:eastAsia="仿宋" w:cs="仿宋_GB2312"/>
          <w:kern w:val="0"/>
          <w:sz w:val="32"/>
          <w:szCs w:val="32"/>
        </w:rPr>
      </w:pPr>
      <w:r>
        <w:rPr>
          <w:rFonts w:hint="eastAsia" w:ascii="仿宋" w:hAnsi="仿宋" w:eastAsia="仿宋" w:cs="仿宋_GB2312"/>
          <w:kern w:val="0"/>
          <w:sz w:val="32"/>
          <w:szCs w:val="32"/>
        </w:rPr>
        <w:t xml:space="preserve">    新闻媒体主要包括新闻发布会、听证会、座谈会、报刊、广播、电视等。</w:t>
      </w:r>
    </w:p>
    <w:p>
      <w:pPr>
        <w:spacing w:line="560" w:lineRule="exact"/>
        <w:rPr>
          <w:rFonts w:ascii="仿宋" w:hAnsi="仿宋" w:eastAsia="仿宋" w:cs="仿宋_GB2312"/>
          <w:kern w:val="0"/>
          <w:sz w:val="32"/>
          <w:szCs w:val="32"/>
        </w:rPr>
      </w:pPr>
      <w:r>
        <w:rPr>
          <w:rFonts w:hint="eastAsia" w:ascii="仿宋" w:hAnsi="仿宋" w:eastAsia="仿宋" w:cs="仿宋_GB2312"/>
          <w:kern w:val="0"/>
          <w:sz w:val="32"/>
          <w:szCs w:val="32"/>
        </w:rPr>
        <w:t xml:space="preserve">    办公场所主要包括办事大厅、服务窗口的电子显示屏、触摸屏、信息公开栏、资料索取点、咨询台等。</w:t>
      </w:r>
    </w:p>
    <w:p>
      <w:pPr>
        <w:spacing w:line="560" w:lineRule="exact"/>
        <w:rPr>
          <w:rFonts w:ascii="仿宋" w:hAnsi="仿宋" w:eastAsia="仿宋" w:cs="仿宋_GB2312"/>
          <w:kern w:val="0"/>
          <w:sz w:val="32"/>
          <w:szCs w:val="32"/>
        </w:rPr>
      </w:pPr>
      <w:r>
        <w:rPr>
          <w:rFonts w:hint="eastAsia" w:ascii="仿宋" w:hAnsi="仿宋" w:eastAsia="仿宋" w:cs="仿宋_GB2312"/>
          <w:kern w:val="0"/>
          <w:sz w:val="32"/>
          <w:szCs w:val="32"/>
        </w:rPr>
        <w:t xml:space="preserve">    </w:t>
      </w:r>
      <w:r>
        <w:rPr>
          <w:rFonts w:hint="eastAsia" w:ascii="仿宋" w:hAnsi="仿宋" w:eastAsia="仿宋" w:cs="仿宋_GB2312"/>
          <w:b/>
          <w:kern w:val="0"/>
          <w:sz w:val="32"/>
          <w:szCs w:val="32"/>
        </w:rPr>
        <w:t>第十条</w:t>
      </w:r>
      <w:r>
        <w:rPr>
          <w:rFonts w:hint="eastAsia" w:ascii="仿宋" w:hAnsi="仿宋" w:eastAsia="仿宋" w:cs="仿宋_GB2312"/>
          <w:kern w:val="0"/>
          <w:sz w:val="32"/>
          <w:szCs w:val="32"/>
        </w:rPr>
        <w:t xml:space="preserve"> 各类行政执法决定(结果)应当自该信息形成或者变更之日起7个工作日内予以公开。法律、法规、规章对公开的时限另有规定的，从其规定。</w:t>
      </w:r>
    </w:p>
    <w:p>
      <w:pPr>
        <w:spacing w:line="560" w:lineRule="exact"/>
        <w:rPr>
          <w:rFonts w:ascii="仿宋" w:hAnsi="仿宋" w:eastAsia="仿宋" w:cs="仿宋_GB2312"/>
          <w:kern w:val="0"/>
          <w:sz w:val="32"/>
          <w:szCs w:val="32"/>
        </w:rPr>
      </w:pPr>
      <w:r>
        <w:rPr>
          <w:rFonts w:hint="eastAsia" w:ascii="仿宋" w:hAnsi="仿宋" w:eastAsia="仿宋" w:cs="仿宋_GB2312"/>
          <w:kern w:val="0"/>
          <w:sz w:val="32"/>
          <w:szCs w:val="32"/>
        </w:rPr>
        <w:t xml:space="preserve">   </w:t>
      </w:r>
      <w:r>
        <w:rPr>
          <w:rFonts w:hint="eastAsia" w:ascii="仿宋" w:hAnsi="仿宋" w:eastAsia="仿宋" w:cs="仿宋_GB2312"/>
          <w:b/>
          <w:kern w:val="0"/>
          <w:sz w:val="32"/>
          <w:szCs w:val="32"/>
        </w:rPr>
        <w:t xml:space="preserve"> 第十一条</w:t>
      </w:r>
      <w:r>
        <w:rPr>
          <w:rFonts w:hint="eastAsia" w:ascii="仿宋" w:hAnsi="仿宋" w:eastAsia="仿宋" w:cs="仿宋_GB2312"/>
          <w:kern w:val="0"/>
          <w:sz w:val="32"/>
          <w:szCs w:val="32"/>
        </w:rPr>
        <w:t xml:space="preserve"> 行政执法决定(结果)信息公开满5年的，可以从公示载体上撤下。但行政相对人是自然人的，公开满2年的，可以从公示载体上撤下。已经公开的原行政执法决定被依法撤销、确认违法或者要求重新作出的，应当及时撤下公开的原行政执法案件信息，并作出必要的说明。除前款规定外，上级对行政处罚、行政许可等“双公示信息”、“双随机”检查等主动公开途径另有规定的，从其规定。</w:t>
      </w:r>
    </w:p>
    <w:p>
      <w:pPr>
        <w:spacing w:line="560" w:lineRule="exact"/>
        <w:rPr>
          <w:rFonts w:ascii="仿宋" w:hAnsi="仿宋" w:eastAsia="仿宋" w:cs="仿宋_GB2312"/>
          <w:kern w:val="0"/>
          <w:sz w:val="32"/>
          <w:szCs w:val="32"/>
        </w:rPr>
      </w:pPr>
      <w:r>
        <w:rPr>
          <w:rFonts w:hint="eastAsia" w:ascii="仿宋" w:hAnsi="仿宋" w:eastAsia="仿宋" w:cs="仿宋_GB2312"/>
          <w:kern w:val="0"/>
          <w:sz w:val="32"/>
          <w:szCs w:val="32"/>
        </w:rPr>
        <w:t xml:space="preserve">    </w:t>
      </w:r>
      <w:r>
        <w:rPr>
          <w:rFonts w:hint="eastAsia" w:ascii="仿宋" w:hAnsi="仿宋" w:eastAsia="仿宋" w:cs="仿宋_GB2312"/>
          <w:b/>
          <w:kern w:val="0"/>
          <w:sz w:val="32"/>
          <w:szCs w:val="32"/>
        </w:rPr>
        <w:t>第十二条</w:t>
      </w:r>
      <w:r>
        <w:rPr>
          <w:rFonts w:hint="eastAsia" w:ascii="仿宋" w:hAnsi="仿宋" w:eastAsia="仿宋" w:cs="仿宋_GB2312"/>
          <w:kern w:val="0"/>
          <w:sz w:val="32"/>
          <w:szCs w:val="32"/>
        </w:rPr>
        <w:t xml:space="preserve"> 行政执法决定有依法被变更情况的，行政执法处室及单位应当自出现相应情况之日起5个工作日内，对主动公开的行政执法信息予以更新。</w:t>
      </w:r>
    </w:p>
    <w:p>
      <w:pPr>
        <w:spacing w:line="560" w:lineRule="exact"/>
        <w:rPr>
          <w:rFonts w:ascii="仿宋" w:hAnsi="仿宋" w:eastAsia="仿宋" w:cs="仿宋_GB2312"/>
          <w:kern w:val="0"/>
          <w:sz w:val="32"/>
          <w:szCs w:val="32"/>
        </w:rPr>
      </w:pPr>
      <w:r>
        <w:rPr>
          <w:rFonts w:hint="eastAsia" w:ascii="仿宋" w:hAnsi="仿宋" w:eastAsia="仿宋" w:cs="仿宋_GB2312"/>
          <w:kern w:val="0"/>
          <w:sz w:val="32"/>
          <w:szCs w:val="32"/>
        </w:rPr>
        <w:t xml:space="preserve">   </w:t>
      </w:r>
      <w:r>
        <w:rPr>
          <w:rFonts w:hint="eastAsia" w:ascii="仿宋" w:hAnsi="仿宋" w:eastAsia="仿宋" w:cs="仿宋_GB2312"/>
          <w:b/>
          <w:kern w:val="0"/>
          <w:sz w:val="32"/>
          <w:szCs w:val="32"/>
        </w:rPr>
        <w:t xml:space="preserve"> 第十三条</w:t>
      </w:r>
      <w:r>
        <w:rPr>
          <w:rFonts w:hint="eastAsia" w:ascii="仿宋" w:hAnsi="仿宋" w:eastAsia="仿宋" w:cs="仿宋_GB2312"/>
          <w:kern w:val="0"/>
          <w:sz w:val="32"/>
          <w:szCs w:val="32"/>
        </w:rPr>
        <w:t xml:space="preserve"> 行政执法处室及单位发现其主动公开的行政执法信息不准确的，应当及时更正。</w:t>
      </w:r>
    </w:p>
    <w:p>
      <w:pPr>
        <w:spacing w:line="560" w:lineRule="exact"/>
        <w:rPr>
          <w:rFonts w:ascii="仿宋" w:hAnsi="仿宋" w:eastAsia="仿宋" w:cs="仿宋_GB2312"/>
          <w:kern w:val="0"/>
          <w:sz w:val="32"/>
          <w:szCs w:val="32"/>
        </w:rPr>
      </w:pPr>
      <w:r>
        <w:rPr>
          <w:rFonts w:hint="eastAsia" w:ascii="仿宋" w:hAnsi="仿宋" w:eastAsia="仿宋" w:cs="仿宋_GB2312"/>
          <w:kern w:val="0"/>
          <w:sz w:val="32"/>
          <w:szCs w:val="32"/>
        </w:rPr>
        <w:t xml:space="preserve">    公民、法人或者其他组织有证据证明主动公开的行政处罚案件信息不准确的，可以以书面形式要求行政执法处室</w:t>
      </w:r>
      <w:r>
        <w:rPr>
          <w:rFonts w:hint="eastAsia" w:ascii="仿宋" w:hAnsi="仿宋" w:eastAsia="仿宋" w:cs="仿宋_GB2312"/>
          <w:kern w:val="0"/>
          <w:sz w:val="32"/>
          <w:szCs w:val="32"/>
          <w:lang w:eastAsia="zh-CN"/>
        </w:rPr>
        <w:t>及单位</w:t>
      </w:r>
      <w:r>
        <w:rPr>
          <w:rFonts w:hint="eastAsia" w:ascii="仿宋" w:hAnsi="仿宋" w:eastAsia="仿宋" w:cs="仿宋_GB2312"/>
          <w:kern w:val="0"/>
          <w:sz w:val="32"/>
          <w:szCs w:val="32"/>
        </w:rPr>
        <w:t>予以更正。行政执法处室</w:t>
      </w:r>
      <w:r>
        <w:rPr>
          <w:rFonts w:hint="eastAsia" w:ascii="仿宋" w:hAnsi="仿宋" w:eastAsia="仿宋" w:cs="仿宋_GB2312"/>
          <w:kern w:val="0"/>
          <w:sz w:val="32"/>
          <w:szCs w:val="32"/>
          <w:lang w:eastAsia="zh-CN"/>
        </w:rPr>
        <w:t>及单位</w:t>
      </w:r>
      <w:bookmarkStart w:id="0" w:name="_GoBack"/>
      <w:bookmarkEnd w:id="0"/>
      <w:r>
        <w:rPr>
          <w:rFonts w:hint="eastAsia" w:ascii="仿宋" w:hAnsi="仿宋" w:eastAsia="仿宋" w:cs="仿宋_GB2312"/>
          <w:kern w:val="0"/>
          <w:sz w:val="32"/>
          <w:szCs w:val="32"/>
        </w:rPr>
        <w:t>应当在收到书面更正要求后7个工作日内，进行核实并作出处理。</w:t>
      </w:r>
    </w:p>
    <w:p>
      <w:pPr>
        <w:spacing w:line="560" w:lineRule="exact"/>
        <w:rPr>
          <w:rFonts w:ascii="仿宋" w:hAnsi="仿宋" w:eastAsia="仿宋" w:cs="仿宋_GB2312"/>
          <w:kern w:val="0"/>
          <w:sz w:val="32"/>
          <w:szCs w:val="32"/>
        </w:rPr>
      </w:pPr>
      <w:r>
        <w:rPr>
          <w:rFonts w:hint="eastAsia" w:ascii="仿宋" w:hAnsi="仿宋" w:eastAsia="仿宋" w:cs="仿宋_GB2312"/>
          <w:kern w:val="0"/>
          <w:sz w:val="32"/>
          <w:szCs w:val="32"/>
        </w:rPr>
        <w:t xml:space="preserve">  </w:t>
      </w:r>
      <w:r>
        <w:rPr>
          <w:rFonts w:hint="eastAsia" w:ascii="仿宋" w:hAnsi="仿宋" w:eastAsia="仿宋" w:cs="仿宋_GB2312"/>
          <w:b/>
          <w:kern w:val="0"/>
          <w:sz w:val="32"/>
          <w:szCs w:val="32"/>
        </w:rPr>
        <w:t xml:space="preserve"> 第十四条</w:t>
      </w:r>
      <w:r>
        <w:rPr>
          <w:rFonts w:hint="eastAsia" w:ascii="仿宋" w:hAnsi="仿宋" w:eastAsia="仿宋" w:cs="仿宋_GB2312"/>
          <w:kern w:val="0"/>
          <w:sz w:val="32"/>
          <w:szCs w:val="32"/>
        </w:rPr>
        <w:t xml:space="preserve"> 本细则自公布之日起施行。</w:t>
      </w:r>
    </w:p>
    <w:p>
      <w:pPr>
        <w:spacing w:line="560" w:lineRule="exact"/>
        <w:rPr>
          <w:rFonts w:ascii="仿宋" w:hAnsi="仿宋" w:eastAsia="仿宋" w:cs="仿宋_GB2312"/>
          <w:kern w:val="0"/>
          <w:sz w:val="32"/>
          <w:szCs w:val="32"/>
        </w:rPr>
      </w:pPr>
    </w:p>
    <w:sectPr>
      <w:headerReference r:id="rId3" w:type="default"/>
      <w:footerReference r:id="rId4" w:type="default"/>
      <w:pgSz w:w="11906" w:h="16838"/>
      <w:pgMar w:top="2155" w:right="1531" w:bottom="1418" w:left="1531" w:header="1304" w:footer="130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sdt>
                <w:sdtPr>
                  <w:id w:val="-1487547613"/>
                </w:sdtPr>
                <w:sdtContent>
                  <w:p>
                    <w:pPr>
                      <w:pStyle w:val="4"/>
                      <w:jc w:val="center"/>
                    </w:pPr>
                    <w:r>
                      <w:fldChar w:fldCharType="begin"/>
                    </w:r>
                    <w:r>
                      <w:instrText xml:space="preserve">PAGE   \* MERGEFORMAT</w:instrText>
                    </w:r>
                    <w:r>
                      <w:fldChar w:fldCharType="separate"/>
                    </w:r>
                    <w:r>
                      <w:rPr>
                        <w:lang w:val="zh-CN"/>
                      </w:rPr>
                      <w:t>4</w:t>
                    </w:r>
                    <w:r>
                      <w:fldChar w:fldCharType="end"/>
                    </w:r>
                  </w:p>
                </w:sdtContent>
              </w:sdt>
              <w:p/>
            </w:txbxContent>
          </v:textbox>
        </v:shape>
      </w:pict>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BD72DB"/>
    <w:rsid w:val="002468AB"/>
    <w:rsid w:val="003937CE"/>
    <w:rsid w:val="003E7911"/>
    <w:rsid w:val="0046000D"/>
    <w:rsid w:val="00485B24"/>
    <w:rsid w:val="004B3ECD"/>
    <w:rsid w:val="004B5B1A"/>
    <w:rsid w:val="004C1D0E"/>
    <w:rsid w:val="006662AF"/>
    <w:rsid w:val="00675F60"/>
    <w:rsid w:val="006873A2"/>
    <w:rsid w:val="006A301E"/>
    <w:rsid w:val="007F1181"/>
    <w:rsid w:val="00885713"/>
    <w:rsid w:val="00963A0B"/>
    <w:rsid w:val="00B83835"/>
    <w:rsid w:val="00BD72DB"/>
    <w:rsid w:val="00C82145"/>
    <w:rsid w:val="00D60631"/>
    <w:rsid w:val="00D63B9B"/>
    <w:rsid w:val="00E434B6"/>
    <w:rsid w:val="00E74C14"/>
    <w:rsid w:val="00EA2315"/>
    <w:rsid w:val="03CA01D1"/>
    <w:rsid w:val="09E0073D"/>
    <w:rsid w:val="0E54350A"/>
    <w:rsid w:val="11936B04"/>
    <w:rsid w:val="169F2D81"/>
    <w:rsid w:val="17955B73"/>
    <w:rsid w:val="1D060F9B"/>
    <w:rsid w:val="22EA1DCE"/>
    <w:rsid w:val="270D3387"/>
    <w:rsid w:val="2B1F2625"/>
    <w:rsid w:val="365C4985"/>
    <w:rsid w:val="3EAA3931"/>
    <w:rsid w:val="3F7D1116"/>
    <w:rsid w:val="43950B5B"/>
    <w:rsid w:val="4D21623B"/>
    <w:rsid w:val="4D8D5DA2"/>
    <w:rsid w:val="532F3ACB"/>
    <w:rsid w:val="5DFF393F"/>
    <w:rsid w:val="67156A4A"/>
    <w:rsid w:val="675567B3"/>
    <w:rsid w:val="676A13EA"/>
    <w:rsid w:val="6B5348F1"/>
    <w:rsid w:val="6EA80624"/>
    <w:rsid w:val="73811AD0"/>
    <w:rsid w:val="738A7B28"/>
    <w:rsid w:val="7DC07696"/>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9"/>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6">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12"/>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uiPriority w:val="99"/>
    <w:rPr>
      <w:color w:val="0000FF"/>
      <w:u w:val="single"/>
    </w:rPr>
  </w:style>
  <w:style w:type="character" w:customStyle="1" w:styleId="9">
    <w:name w:val="标题 2 Char"/>
    <w:basedOn w:val="6"/>
    <w:link w:val="2"/>
    <w:qFormat/>
    <w:uiPriority w:val="9"/>
    <w:rPr>
      <w:rFonts w:ascii="宋体" w:hAnsi="宋体" w:eastAsia="宋体" w:cs="宋体"/>
      <w:b/>
      <w:bCs/>
      <w:kern w:val="0"/>
      <w:sz w:val="36"/>
      <w:szCs w:val="36"/>
    </w:rPr>
  </w:style>
  <w:style w:type="character" w:customStyle="1" w:styleId="10">
    <w:name w:val="页眉 Char"/>
    <w:basedOn w:val="6"/>
    <w:link w:val="5"/>
    <w:uiPriority w:val="99"/>
    <w:rPr>
      <w:kern w:val="2"/>
      <w:sz w:val="18"/>
      <w:szCs w:val="18"/>
    </w:rPr>
  </w:style>
  <w:style w:type="character" w:customStyle="1" w:styleId="11">
    <w:name w:val="页脚 Char"/>
    <w:basedOn w:val="6"/>
    <w:link w:val="4"/>
    <w:qFormat/>
    <w:uiPriority w:val="99"/>
    <w:rPr>
      <w:kern w:val="2"/>
      <w:sz w:val="18"/>
      <w:szCs w:val="18"/>
    </w:rPr>
  </w:style>
  <w:style w:type="character" w:customStyle="1" w:styleId="12">
    <w:name w:val="批注框文本 Char"/>
    <w:basedOn w:val="6"/>
    <w:link w:val="3"/>
    <w:semiHidden/>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4</Pages>
  <Words>254</Words>
  <Characters>1453</Characters>
  <Lines>12</Lines>
  <Paragraphs>3</Paragraphs>
  <TotalTime>0</TotalTime>
  <ScaleCrop>false</ScaleCrop>
  <LinksUpToDate>false</LinksUpToDate>
  <CharactersWithSpaces>1704</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2018-05-28T03:00:00Z</dcterms:created>
  <dc:creator>吕健</dc:creator>
  <cp:lastModifiedBy>Administrator</cp:lastModifiedBy>
  <cp:lastPrinted>2019-09-29T07:22:00Z</cp:lastPrinted>
  <dcterms:modified xsi:type="dcterms:W3CDTF">2019-09-30T07:14:07Z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